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0001188827</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0001958244-25-004390</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0"/>
        <w:gridCol w:w="3455"/>
      </w:tblGrid>
      <w:tr>
        <w:trPr/>
        <w:tc>
          <w:tcPr>
            <w:tcW w:w="6750" w:type="dxa"/>
            <w:tcBorders/>
            <w:vAlign w:val="center"/>
          </w:tcPr>
          <w:p>
            <w:pPr>
              <w:pStyle w:val="TableContents"/>
              <w:bidi w:val="0"/>
              <w:spacing w:before="0" w:after="283"/>
              <w:jc w:val="left"/>
              <w:rPr/>
            </w:pPr>
            <w:r>
              <w:rPr/>
              <w:t>Name of Issuer</w:t>
            </w:r>
          </w:p>
        </w:tc>
        <w:tc>
          <w:tcPr>
            <w:tcW w:w="3455" w:type="dxa"/>
            <w:tcBorders/>
            <w:vAlign w:val="center"/>
          </w:tcPr>
          <w:p>
            <w:pPr>
              <w:pStyle w:val="TableContents"/>
              <w:bidi w:val="0"/>
              <w:spacing w:before="0" w:after="0"/>
              <w:jc w:val="left"/>
              <w:rPr/>
            </w:pPr>
            <w:r>
              <w:rPr/>
              <w:t>Innventure, Inc.</w:t>
            </w:r>
          </w:p>
        </w:tc>
      </w:tr>
      <w:tr>
        <w:trPr/>
        <w:tc>
          <w:tcPr>
            <w:tcW w:w="6750" w:type="dxa"/>
            <w:tcBorders/>
            <w:vAlign w:val="center"/>
          </w:tcPr>
          <w:p>
            <w:pPr>
              <w:pStyle w:val="TableContents"/>
              <w:bidi w:val="0"/>
              <w:spacing w:before="0" w:after="283"/>
              <w:jc w:val="left"/>
              <w:rPr/>
            </w:pPr>
            <w:r>
              <w:rPr/>
              <w:t>SEC File Number</w:t>
            </w:r>
          </w:p>
        </w:tc>
        <w:tc>
          <w:tcPr>
            <w:tcW w:w="3455" w:type="dxa"/>
            <w:tcBorders/>
            <w:vAlign w:val="center"/>
          </w:tcPr>
          <w:p>
            <w:pPr>
              <w:pStyle w:val="TableContents"/>
              <w:bidi w:val="0"/>
              <w:spacing w:before="0" w:after="0"/>
              <w:jc w:val="left"/>
              <w:rPr/>
            </w:pPr>
            <w:r>
              <w:rPr/>
              <w:t>001-42303</w:t>
            </w:r>
          </w:p>
        </w:tc>
      </w:tr>
      <w:tr>
        <w:trPr/>
        <w:tc>
          <w:tcPr>
            <w:tcW w:w="6750" w:type="dxa"/>
            <w:tcBorders/>
            <w:vAlign w:val="center"/>
          </w:tcPr>
          <w:p>
            <w:pPr>
              <w:pStyle w:val="TableContents"/>
              <w:bidi w:val="0"/>
              <w:spacing w:before="0" w:after="283"/>
              <w:jc w:val="left"/>
              <w:rPr/>
            </w:pPr>
            <w:r>
              <w:rPr/>
              <w:t>Address of Issuer</w:t>
            </w:r>
          </w:p>
        </w:tc>
        <w:tc>
          <w:tcPr>
            <w:tcW w:w="3455" w:type="dxa"/>
            <w:tcBorders/>
            <w:vAlign w:val="center"/>
          </w:tcPr>
          <w:p>
            <w:pPr>
              <w:pStyle w:val="TableContents"/>
              <w:bidi w:val="0"/>
              <w:spacing w:before="0" w:after="0"/>
              <w:jc w:val="left"/>
              <w:rPr/>
            </w:pPr>
            <w:r>
              <w:rPr/>
              <w:t>6900 Tavistock Lakes Blvd</w:t>
              <w:br/>
              <w:t>Suite 400</w:t>
              <w:br/>
              <w:t>Orlando</w:t>
              <w:br/>
              <w:t xml:space="preserve">FLORIDA </w:t>
              <w:br/>
              <w:t>32827</w:t>
            </w:r>
          </w:p>
        </w:tc>
      </w:tr>
      <w:tr>
        <w:trPr/>
        <w:tc>
          <w:tcPr>
            <w:tcW w:w="6750" w:type="dxa"/>
            <w:tcBorders/>
            <w:vAlign w:val="center"/>
          </w:tcPr>
          <w:p>
            <w:pPr>
              <w:pStyle w:val="TableContents"/>
              <w:bidi w:val="0"/>
              <w:spacing w:before="0" w:after="283"/>
              <w:jc w:val="left"/>
              <w:rPr/>
            </w:pPr>
            <w:r>
              <w:rPr/>
              <w:t>Phone</w:t>
            </w:r>
          </w:p>
        </w:tc>
        <w:tc>
          <w:tcPr>
            <w:tcW w:w="3455" w:type="dxa"/>
            <w:tcBorders/>
            <w:vAlign w:val="center"/>
          </w:tcPr>
          <w:p>
            <w:pPr>
              <w:pStyle w:val="TableContents"/>
              <w:bidi w:val="0"/>
              <w:spacing w:before="0" w:after="0"/>
              <w:jc w:val="left"/>
              <w:rPr/>
            </w:pPr>
            <w:r>
              <w:rPr/>
              <w:t>1-321-209-6787</w:t>
            </w:r>
          </w:p>
        </w:tc>
      </w:tr>
      <w:tr>
        <w:trPr/>
        <w:tc>
          <w:tcPr>
            <w:tcW w:w="6750" w:type="dxa"/>
            <w:tcBorders/>
            <w:vAlign w:val="center"/>
          </w:tcPr>
          <w:p>
            <w:pPr>
              <w:pStyle w:val="TableContents"/>
              <w:bidi w:val="0"/>
              <w:spacing w:before="0" w:after="283"/>
              <w:jc w:val="left"/>
              <w:rPr/>
            </w:pPr>
            <w:r>
              <w:rPr/>
              <w:t>Name of Person for Whose Account the Securities are To Be Sold</w:t>
            </w:r>
          </w:p>
        </w:tc>
        <w:tc>
          <w:tcPr>
            <w:tcW w:w="3455" w:type="dxa"/>
            <w:tcBorders/>
            <w:vAlign w:val="center"/>
          </w:tcPr>
          <w:p>
            <w:pPr>
              <w:pStyle w:val="TableContents"/>
              <w:bidi w:val="0"/>
              <w:spacing w:before="0" w:after="0"/>
              <w:jc w:val="left"/>
              <w:rPr/>
            </w:pPr>
            <w:r>
              <w:rPr/>
              <w:t>Gregory D Wasson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0" w:type="dxa"/>
            <w:tcBorders/>
            <w:vAlign w:val="center"/>
          </w:tcPr>
          <w:p>
            <w:pPr>
              <w:pStyle w:val="TableContents"/>
              <w:bidi w:val="0"/>
              <w:spacing w:before="0" w:after="283"/>
              <w:jc w:val="left"/>
              <w:rPr/>
            </w:pPr>
            <w:r>
              <w:rPr/>
              <w:t>Relationship to Issuer</w:t>
            </w:r>
          </w:p>
        </w:tc>
        <w:tc>
          <w:tcPr>
            <w:tcW w:w="3455" w:type="dxa"/>
            <w:tcBorders/>
            <w:vAlign w:val="center"/>
          </w:tcPr>
          <w:p>
            <w:pPr>
              <w:pStyle w:val="TableContents"/>
              <w:bidi w:val="0"/>
              <w:spacing w:before="0" w:after="0"/>
              <w:jc w:val="left"/>
              <w:rPr/>
            </w:pPr>
            <w:r>
              <w:rPr/>
              <w:t>10% Stockholder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560000</w:t>
            </w:r>
          </w:p>
        </w:tc>
        <w:tc>
          <w:tcPr>
            <w:tcW w:w="1391" w:type="dxa"/>
            <w:tcBorders/>
            <w:vAlign w:val="center"/>
          </w:tcPr>
          <w:p>
            <w:pPr>
              <w:pStyle w:val="TableContents"/>
              <w:bidi w:val="0"/>
              <w:spacing w:before="0" w:after="283"/>
              <w:jc w:val="left"/>
              <w:rPr/>
            </w:pPr>
            <w:r>
              <w:rPr/>
              <w:t>1937600</w:t>
            </w:r>
          </w:p>
        </w:tc>
        <w:tc>
          <w:tcPr>
            <w:tcW w:w="1565" w:type="dxa"/>
            <w:tcBorders/>
            <w:vAlign w:val="center"/>
          </w:tcPr>
          <w:p>
            <w:pPr>
              <w:pStyle w:val="TableContents"/>
              <w:bidi w:val="0"/>
              <w:spacing w:before="0" w:after="283"/>
              <w:jc w:val="left"/>
              <w:rPr/>
            </w:pPr>
            <w:r>
              <w:rPr/>
              <w:t>57920864</w:t>
            </w:r>
          </w:p>
        </w:tc>
        <w:tc>
          <w:tcPr>
            <w:tcW w:w="1574" w:type="dxa"/>
            <w:tcBorders/>
            <w:vAlign w:val="center"/>
          </w:tcPr>
          <w:p>
            <w:pPr>
              <w:pStyle w:val="TableContents"/>
              <w:bidi w:val="0"/>
              <w:spacing w:before="0" w:after="283"/>
              <w:jc w:val="left"/>
              <w:rPr/>
            </w:pPr>
            <w:r>
              <w:rPr/>
              <w:t>10/10/2025</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4"/>
        <w:gridCol w:w="1133"/>
        <w:gridCol w:w="1527"/>
        <w:gridCol w:w="1212"/>
        <w:gridCol w:w="530"/>
        <w:gridCol w:w="1133"/>
        <w:gridCol w:w="1200"/>
        <w:gridCol w:w="1075"/>
        <w:gridCol w:w="1241"/>
      </w:tblGrid>
      <w:tr>
        <w:trPr/>
        <w:tc>
          <w:tcPr>
            <w:tcW w:w="1154"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527"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200"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4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4" w:type="dxa"/>
            <w:tcBorders/>
            <w:vAlign w:val="center"/>
          </w:tcPr>
          <w:p>
            <w:pPr>
              <w:pStyle w:val="TableContents"/>
              <w:bidi w:val="0"/>
              <w:spacing w:before="0" w:after="283"/>
              <w:jc w:val="left"/>
              <w:rPr/>
            </w:pPr>
            <w:r>
              <w:rPr/>
              <w:t>Common Stock</w:t>
            </w:r>
          </w:p>
        </w:tc>
        <w:tc>
          <w:tcPr>
            <w:tcW w:w="1133" w:type="dxa"/>
            <w:tcBorders/>
            <w:vAlign w:val="center"/>
          </w:tcPr>
          <w:p>
            <w:pPr>
              <w:pStyle w:val="TableContents"/>
              <w:bidi w:val="0"/>
              <w:spacing w:before="0" w:after="283"/>
              <w:jc w:val="left"/>
              <w:rPr/>
            </w:pPr>
            <w:r>
              <w:rPr/>
              <w:t>10/02/2024</w:t>
            </w:r>
          </w:p>
        </w:tc>
        <w:tc>
          <w:tcPr>
            <w:tcW w:w="1527" w:type="dxa"/>
            <w:tcBorders/>
            <w:vAlign w:val="center"/>
          </w:tcPr>
          <w:p>
            <w:pPr>
              <w:pStyle w:val="TableContents"/>
              <w:bidi w:val="0"/>
              <w:spacing w:before="0" w:after="283"/>
              <w:jc w:val="left"/>
              <w:rPr/>
            </w:pPr>
            <w:r>
              <w:rPr/>
              <w:t>Acquired as consideration of merger or acquisition</w:t>
            </w:r>
          </w:p>
        </w:tc>
        <w:tc>
          <w:tcPr>
            <w:tcW w:w="1212" w:type="dxa"/>
            <w:tcBorders/>
            <w:vAlign w:val="center"/>
          </w:tcPr>
          <w:p>
            <w:pPr>
              <w:pStyle w:val="TableContents"/>
              <w:bidi w:val="0"/>
              <w:spacing w:before="0" w:after="283"/>
              <w:jc w:val="left"/>
              <w:rPr/>
            </w:pPr>
            <w:r>
              <w:rPr/>
              <w:t>The Issuer</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pPr>
            <w:r>
              <w:rPr/>
              <w:t>560000</w:t>
            </w:r>
          </w:p>
        </w:tc>
        <w:tc>
          <w:tcPr>
            <w:tcW w:w="1075" w:type="dxa"/>
            <w:tcBorders/>
            <w:vAlign w:val="center"/>
          </w:tcPr>
          <w:p>
            <w:pPr>
              <w:pStyle w:val="TableContents"/>
              <w:bidi w:val="0"/>
              <w:spacing w:before="0" w:after="283"/>
              <w:jc w:val="left"/>
              <w:rPr/>
            </w:pPr>
            <w:r>
              <w:rPr/>
              <w:t>10/02/2024</w:t>
            </w:r>
          </w:p>
        </w:tc>
        <w:tc>
          <w:tcPr>
            <w:tcW w:w="1241" w:type="dxa"/>
            <w:tcBorders/>
            <w:vAlign w:val="center"/>
          </w:tcPr>
          <w:p>
            <w:pPr>
              <w:pStyle w:val="TableContents"/>
              <w:bidi w:val="0"/>
              <w:spacing w:before="0" w:after="283"/>
              <w:jc w:val="left"/>
              <w:rPr/>
            </w:pPr>
            <w:r>
              <w:rPr/>
              <w:t>Securities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83"/>
        <w:gridCol w:w="8122"/>
      </w:tblGrid>
      <w:tr>
        <w:trPr/>
        <w:tc>
          <w:tcPr>
            <w:tcW w:w="2083" w:type="dxa"/>
            <w:tcBorders/>
            <w:vAlign w:val="center"/>
          </w:tcPr>
          <w:p>
            <w:pPr>
              <w:pStyle w:val="TableContents"/>
              <w:bidi w:val="0"/>
              <w:spacing w:before="0" w:after="283"/>
              <w:jc w:val="left"/>
              <w:rPr/>
            </w:pPr>
            <w:r>
              <w:rPr/>
              <w:t>Remarks</w:t>
            </w:r>
          </w:p>
        </w:tc>
        <w:tc>
          <w:tcPr>
            <w:tcW w:w="8122" w:type="dxa"/>
            <w:tcBorders/>
            <w:vAlign w:val="center"/>
          </w:tcPr>
          <w:p>
            <w:pPr>
              <w:pStyle w:val="TableContents"/>
              <w:bidi w:val="0"/>
              <w:spacing w:before="0" w:after="0"/>
              <w:jc w:val="left"/>
              <w:rPr/>
            </w:pPr>
            <w:r>
              <w:rPr/>
              <w:t>Amendment to the filing submitted on 10/10/2025 in order to amend Relationship to Issuer.</w:t>
            </w:r>
          </w:p>
        </w:tc>
      </w:tr>
      <w:tr>
        <w:trPr/>
        <w:tc>
          <w:tcPr>
            <w:tcW w:w="2083" w:type="dxa"/>
            <w:tcBorders/>
            <w:vAlign w:val="center"/>
          </w:tcPr>
          <w:p>
            <w:pPr>
              <w:pStyle w:val="TableContents"/>
              <w:bidi w:val="0"/>
              <w:spacing w:before="0" w:after="283"/>
              <w:jc w:val="left"/>
              <w:rPr/>
            </w:pPr>
            <w:r>
              <w:rPr/>
              <w:t>Date of Notice</w:t>
            </w:r>
          </w:p>
        </w:tc>
        <w:tc>
          <w:tcPr>
            <w:tcW w:w="8122" w:type="dxa"/>
            <w:tcBorders/>
            <w:vAlign w:val="center"/>
          </w:tcPr>
          <w:p>
            <w:pPr>
              <w:pStyle w:val="TableContents"/>
              <w:bidi w:val="0"/>
              <w:spacing w:before="0" w:after="0"/>
              <w:jc w:val="left"/>
              <w:rPr/>
            </w:pPr>
            <w:r>
              <w:rPr/>
              <w:t>10/10/2025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83" w:type="dxa"/>
            <w:tcBorders/>
            <w:vAlign w:val="center"/>
          </w:tcPr>
          <w:p>
            <w:pPr>
              <w:pStyle w:val="TableContents"/>
              <w:bidi w:val="0"/>
              <w:spacing w:before="0" w:after="283"/>
              <w:jc w:val="left"/>
              <w:rPr/>
            </w:pPr>
            <w:r>
              <w:rPr/>
              <w:t>Signature</w:t>
            </w:r>
          </w:p>
        </w:tc>
        <w:tc>
          <w:tcPr>
            <w:tcW w:w="8122" w:type="dxa"/>
            <w:tcBorders/>
            <w:vAlign w:val="center"/>
          </w:tcPr>
          <w:p>
            <w:pPr>
              <w:pStyle w:val="TableContents"/>
              <w:bidi w:val="0"/>
              <w:spacing w:before="0" w:after="0"/>
              <w:jc w:val="left"/>
              <w:rPr/>
            </w:pPr>
            <w:r>
              <w:rPr/>
              <w:t>Goldman Sachs &amp; Co. LLC on behalf of Gregory D Wasson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3091</Characters>
  <CharactersWithSpaces>3644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