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14,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14, 2026, Innventure, Inc. (the "Company") issued a press release announcing that it will host an operating company CEO call at 5:00pm ET on April 27, 2026, featuring executive commentary from the chief executive officers of Accelsius, AeroFlexx, and Refinity. A copy of the press release is attached hereto as Exhibit 99.1 and is incorporated by reference herein.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99.1</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 by Innventure, Inc. dated April 14, 2026</w:t>
            </w:r>
          </w:p>
        </w:tc>
      </w:tr>
      <w:tr>
        <w:trPr>
          <w:trHeight w:val="257"/>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208"/>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300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00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4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Innventure to Host Operating Company CEO Call on April 27</w:t>
      </w:r>
    </w:p>
    <w:p>
      <w:pPr>
        <w:spacing w:after="0" w:line="200" w:lineRule="exact"/>
        <w:rPr>
          <w:sz w:val="20"/>
          <w:szCs w:val="20"/>
          <w:color w:val="auto"/>
        </w:rPr>
      </w:pPr>
    </w:p>
    <w:p>
      <w:pPr>
        <w:spacing w:after="0" w:line="30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20"/>
          <w:szCs w:val="20"/>
          <w:color w:val="auto"/>
        </w:rPr>
        <w:t>ORLANDO, Fla. (April 14, 2026) - Innventure, Inc. (NASDAQ: INV) (“Innventure”), an industrial growth conglomerate, today announced that it will host an operating company CEO call at 5:00pm ET on April 27, 2026, featuring executive commentary from the chief executive officers of Accelsius, AeroFlexx, and Refinity.</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call will provide investors and analysts with a direct, in-depth look at the commercial progress, operational execution, and capital formation strategies across Innventure’s operating companies. During the event, CEOs Josh Claman of Accelsius, Andy Meyer of AeroFlexx, and Bill Grieco of Refinity, will discuss recent milestones, customer and partner traction, and market opportunities of their respective companies.</w:t>
      </w:r>
    </w:p>
    <w:p>
      <w:pPr>
        <w:spacing w:after="0" w:line="21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 xml:space="preserve">Interested parties may access the conference call through a live webcast, which can be accessed via this </w:t>
      </w:r>
      <w:r>
        <w:rPr>
          <w:rFonts w:ascii="Times New Roman" w:cs="Times New Roman" w:eastAsia="Times New Roman" w:hAnsi="Times New Roman"/>
          <w:sz w:val="20"/>
          <w:szCs w:val="20"/>
          <w:color w:val="0563C1"/>
        </w:rPr>
        <w:t>link</w:t>
      </w:r>
      <w:r>
        <w:rPr>
          <w:rFonts w:ascii="Times New Roman" w:cs="Times New Roman" w:eastAsia="Times New Roman" w:hAnsi="Times New Roman"/>
          <w:sz w:val="20"/>
          <w:szCs w:val="20"/>
          <w:color w:val="auto"/>
        </w:rPr>
        <w:t xml:space="preserve"> or by visiting our investor relations website </w:t>
      </w:r>
      <w:r>
        <w:rPr>
          <w:rFonts w:ascii="Times New Roman" w:cs="Times New Roman" w:eastAsia="Times New Roman" w:hAnsi="Times New Roman"/>
          <w:sz w:val="20"/>
          <w:szCs w:val="20"/>
          <w:color w:val="0563C1"/>
        </w:rPr>
        <w:t>https://ir.innventure.com/</w:t>
      </w:r>
      <w:r>
        <w:rPr>
          <w:rFonts w:ascii="Times New Roman" w:cs="Times New Roman" w:eastAsia="Times New Roman" w:hAnsi="Times New Roman"/>
          <w:sz w:val="20"/>
          <w:szCs w:val="20"/>
          <w:color w:val="auto"/>
        </w:rPr>
        <w:t>. A replay of the event webcast will be made available on Innventure’s investor relations website shortly following the call.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Innventure</w:t>
      </w:r>
    </w:p>
    <w:p>
      <w:pPr>
        <w:spacing w:after="0" w:line="3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spacing w:after="0" w:line="219" w:lineRule="exact"/>
        <w:rPr>
          <w:sz w:val="20"/>
          <w:szCs w:val="20"/>
          <w:color w:val="auto"/>
        </w:rPr>
      </w:pPr>
    </w:p>
    <w:p>
      <w:pPr>
        <w:ind w:right="470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Investor Relations Contact: </w:t>
      </w:r>
      <w:r>
        <w:rPr>
          <w:rFonts w:ascii="Times New Roman" w:cs="Times New Roman" w:eastAsia="Times New Roman" w:hAnsi="Times New Roman"/>
          <w:sz w:val="20"/>
          <w:szCs w:val="20"/>
          <w:color w:val="auto"/>
        </w:rPr>
        <w:t>Kyle Nagarkar, Solebury Strategic Communications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563C1"/>
        </w:rPr>
        <w:t>investorrelations@innventure.com</w:t>
      </w:r>
    </w:p>
    <w:p>
      <w:pPr>
        <w:spacing w:after="0" w:line="192" w:lineRule="exact"/>
        <w:rPr>
          <w:sz w:val="20"/>
          <w:szCs w:val="20"/>
          <w:color w:val="auto"/>
        </w:rPr>
      </w:pPr>
    </w:p>
    <w:p>
      <w:pPr>
        <w:ind w:right="55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Media Contact: </w:t>
      </w:r>
      <w:r>
        <w:rPr>
          <w:rFonts w:ascii="Times New Roman" w:cs="Times New Roman" w:eastAsia="Times New Roman" w:hAnsi="Times New Roman"/>
          <w:sz w:val="20"/>
          <w:szCs w:val="20"/>
          <w:color w:val="auto"/>
        </w:rPr>
        <w:t>Laurie Steinberg, Solebury Strategic Communications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563C1"/>
        </w:rPr>
        <w:t>press@innventure.com</w:t>
      </w:r>
    </w:p>
    <w:sectPr>
      <w:pgSz w:w="11900" w:h="16838" w:orient="portrait"/>
      <w:cols w:equalWidth="0" w:num="1">
        <w:col w:w="11220"/>
      </w:cols>
      <w:pgMar w:left="320" w:top="140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2026-04-15T05:36:44Z</dcterms:created>
  <dcterms:modified xsi:type="dcterms:W3CDTF">2026-04-15T05:36:44Z</dcterms:modified>
</cp:coreProperties>
</file>