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2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238"/>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410"/>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5520" w:type="dxa"/>
            <w:vAlign w:val="bottom"/>
          </w:tcPr>
          <w:p>
            <w:pPr>
              <w:spacing w:after="0"/>
              <w:rPr>
                <w:sz w:val="24"/>
                <w:szCs w:val="24"/>
                <w:color w:val="auto"/>
              </w:rPr>
            </w:pPr>
          </w:p>
        </w:tc>
      </w:tr>
      <w:tr>
        <w:trPr>
          <w:trHeight w:val="216"/>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Orlando, FL</w:t>
            </w:r>
          </w:p>
        </w:tc>
        <w:tc>
          <w:tcPr>
            <w:tcW w:w="552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32827</w:t>
            </w:r>
          </w:p>
        </w:tc>
      </w:tr>
      <w:tr>
        <w:trPr>
          <w:trHeight w:val="238"/>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3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c>
          <w:tcPr>
            <w:tcW w:w="5520" w:type="dxa"/>
            <w:vAlign w:val="bottom"/>
          </w:tcPr>
          <w:p>
            <w:pPr>
              <w:spacing w:after="0"/>
              <w:rPr>
                <w:sz w:val="24"/>
                <w:szCs w:val="24"/>
                <w:color w:val="auto"/>
              </w:rPr>
            </w:pPr>
          </w:p>
        </w:tc>
      </w:tr>
      <w:tr>
        <w:trPr>
          <w:trHeight w:val="410"/>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5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each class is to be registered</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00" w:type="dxa"/>
            <w:vAlign w:val="bottom"/>
          </w:tcPr>
          <w:p>
            <w:pPr>
              <w:spacing w:after="0"/>
              <w:rPr>
                <w:sz w:val="20"/>
                <w:szCs w:val="20"/>
                <w:color w:val="auto"/>
              </w:rPr>
            </w:pPr>
          </w:p>
        </w:tc>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Act registration statement file number to which this form relates: </w:t>
      </w:r>
      <w:r>
        <w:rPr>
          <w:rFonts w:ascii="Times New Roman" w:cs="Times New Roman" w:eastAsia="Times New Roman" w:hAnsi="Times New Roman"/>
          <w:sz w:val="18"/>
          <w:szCs w:val="18"/>
          <w:b w:val="1"/>
          <w:bCs w:val="1"/>
          <w:color w:val="auto"/>
        </w:rPr>
        <w:t>333-276714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to be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securities to be registered hereunder are the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Innventure, Inc. (formerly Learn SPAC HoldCo,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description of the Common Stock contained under the heading “Description of Holdco Securities” in the proxy statement/consent solicitation statement/prospectus included in the Company’s registration statement on Form S-4 initially filed with the U.S.</w:t>
      </w:r>
    </w:p>
    <w:p>
      <w:pPr>
        <w:ind w:right="100"/>
        <w:spacing w:after="0" w:line="253" w:lineRule="auto"/>
        <w:rPr>
          <w:sz w:val="20"/>
          <w:szCs w:val="20"/>
          <w:color w:val="auto"/>
        </w:rPr>
      </w:pPr>
      <w:r>
        <w:rPr>
          <w:rFonts w:ascii="Times New Roman" w:cs="Times New Roman" w:eastAsia="Times New Roman" w:hAnsi="Times New Roman"/>
          <w:sz w:val="18"/>
          <w:szCs w:val="18"/>
          <w:color w:val="auto"/>
        </w:rPr>
        <w:t>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January 26, 2024, as amended from time to time (File No. 333-276714)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to which this Form 8-A relates, is incorporated herein by reference. In addition, the above-referenced descriptions included in any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statement/consent solicitation statement/prospectus relating to the Registration Statement filed with the Commission pursuant to Rule 424(b) under the Securities Act of 1933, as amended, shall be deemed to be incorporated by reference herein. The Company changed its name from “Learn SPAC HoldCo, Inc.” to “Innventure, Inc.” upon the closing of the business combination described in the Registration Statement.</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herewith or incorporated by reference, because no other securities of the Company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198"/>
        </w:trPr>
        <w:tc>
          <w:tcPr>
            <w:tcW w:w="3620" w:type="dxa"/>
            <w:vAlign w:val="bottom"/>
          </w:tcPr>
          <w:p>
            <w:pPr>
              <w:spacing w:after="0"/>
              <w:rPr>
                <w:sz w:val="17"/>
                <w:szCs w:val="17"/>
                <w:color w:val="auto"/>
              </w:rPr>
            </w:pPr>
          </w:p>
        </w:tc>
        <w:tc>
          <w:tcPr>
            <w:tcW w:w="2580" w:type="dxa"/>
            <w:vAlign w:val="bottom"/>
          </w:tcPr>
          <w:p>
            <w:pPr>
              <w:ind w:left="2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Gregory W. Haskell</w:t>
            </w:r>
          </w:p>
        </w:tc>
      </w:tr>
      <w:tr>
        <w:trPr>
          <w:trHeight w:val="234"/>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2024-10-02T14:36:48Z</dcterms:created>
  <dcterms:modified xsi:type="dcterms:W3CDTF">2024-10-02T14:36:48Z</dcterms:modified>
</cp:coreProperties>
</file>