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Haskell Gregory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6900 TAVISTOCK LAKES BLVD,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Innventure,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02/04/2025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46,460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752,115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Received in connection with the achievement of a milestone pursuant to the Business Combination Agreement (as amended and supplemented or otherwise modified), dated as of October 24, 2023, by and among Innventure, Inc. (the "Issuer") (f/k/a Learn SPAC HoldCo, Inc.), Learn CW Investment Corporation, Innventure LLC, a wholly-owned subsidiary of the Issuer, LCW Merger Sub, Inc., and Innventure Merger Sub, LLC.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Suzanne Niemeyer,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2516" TargetMode="External"/><Relationship Id="rId5" Type="http://schemas.openxmlformats.org/officeDocument/2006/relationships/hyperlink" Target="http://www.sec.gov/cgi-bin/browse-edgar?action=getcompany&amp;CIK=00020015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3413</Characters>
  <CharactersWithSpaces>3975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