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23,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On January 23, 2025, Innventure, Inc. issued a press release, attached hereto as Exhibit 99.1 and incorporated herein by reference, announcing that it will host a conference call on January 30, 2025, at 5:00 p.m. ET to discuss its recently announced collaboration with The Dow Chemical Company and the launch of its fourth operating company, Refinity.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20" w:type="dxa"/>
            <w:vAlign w:val="bottom"/>
          </w:tcPr>
          <w:p>
            <w:pPr>
              <w:spacing w:after="0"/>
              <w:rPr>
                <w:sz w:val="20"/>
                <w:szCs w:val="20"/>
                <w:color w:val="auto"/>
              </w:rPr>
            </w:pPr>
          </w:p>
        </w:tc>
      </w:tr>
      <w:tr>
        <w:trPr>
          <w:trHeight w:val="499"/>
        </w:trPr>
        <w:tc>
          <w:tcPr>
            <w:tcW w:w="24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24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99.1</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Press Release by Innventure, Inc. dated January 23, 2025</w:t>
            </w:r>
          </w:p>
        </w:tc>
      </w:tr>
      <w:tr>
        <w:trPr>
          <w:trHeight w:val="256"/>
        </w:trPr>
        <w:tc>
          <w:tcPr>
            <w:tcW w:w="24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104</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4219"/>
        </w:trPr>
        <w:tc>
          <w:tcPr>
            <w:tcW w:w="242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2025</w:t>
            </w: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92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9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spacing w:after="0" w:line="1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5"/>
          <w:szCs w:val="25"/>
          <w:b w:val="1"/>
          <w:bCs w:val="1"/>
          <w:color w:val="auto"/>
        </w:rPr>
        <w:t>Innventure, Inc. to Host Conference Call Detailing Dow Collaboration &amp; Launch of Refinity</w:t>
      </w:r>
    </w:p>
    <w:p>
      <w:pPr>
        <w:spacing w:after="0" w:line="25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ORLANDO, Fla. Jan. 23, 2025 (GLOBE NEWSWIRE)– Innventure, Inc. (Nasdaq: INV) (“Innventure”), a technology commercialization platform, today announced it will host a conference call on January 30, 2025, at 5:00 pm ET to detail its recently announced collaboration with The Dow Chemical Company and the launch of its fourth operating company, Refinity. Bill Haskell, Chief Executive Officer of Innventure, and Bill Grieco, Chief Executive Officer of Refinity, will discuss Refinity’s value proposition, market opportunity and technology differentiation.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event will be webcast live via Innventure’s investor relations website </w:t>
      </w:r>
      <w:r>
        <w:rPr>
          <w:rFonts w:ascii="Times New Roman" w:cs="Times New Roman" w:eastAsia="Times New Roman" w:hAnsi="Times New Roman"/>
          <w:sz w:val="20"/>
          <w:szCs w:val="20"/>
          <w:u w:val="single" w:color="auto"/>
          <w:color w:val="0563C1"/>
        </w:rPr>
        <w:t>https://ir.innventure.com/</w:t>
      </w:r>
      <w:r>
        <w:rPr>
          <w:rFonts w:ascii="Times New Roman" w:cs="Times New Roman" w:eastAsia="Times New Roman" w:hAnsi="Times New Roman"/>
          <w:sz w:val="20"/>
          <w:szCs w:val="20"/>
          <w:color w:val="auto"/>
        </w:rPr>
        <w:t xml:space="preserve"> or via this </w:t>
      </w:r>
      <w:r>
        <w:rPr>
          <w:rFonts w:ascii="Times New Roman" w:cs="Times New Roman" w:eastAsia="Times New Roman" w:hAnsi="Times New Roman"/>
          <w:sz w:val="20"/>
          <w:szCs w:val="20"/>
          <w:u w:val="single" w:color="auto"/>
          <w:color w:val="0563C1"/>
        </w:rPr>
        <w:t>link</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interested in joining via teleconference can register using this link:</w:t>
      </w:r>
    </w:p>
    <w:p>
      <w:pPr>
        <w:spacing w:after="0" w:line="225" w:lineRule="auto"/>
        <w:rPr>
          <w:sz w:val="20"/>
          <w:szCs w:val="20"/>
          <w:color w:val="auto"/>
        </w:rPr>
      </w:pPr>
      <w:r>
        <w:rPr>
          <w:rFonts w:ascii="Calibri" w:cs="Calibri" w:eastAsia="Calibri" w:hAnsi="Calibri"/>
          <w:sz w:val="22"/>
          <w:szCs w:val="22"/>
          <w:u w:val="single" w:color="auto"/>
          <w:color w:val="0563C1"/>
        </w:rPr>
        <w:t>htps://register.vevent.com/register/BI4b30a1f9b144487daa3c053485ade19c</w:t>
      </w:r>
    </w:p>
    <w:p>
      <w:pPr>
        <w:spacing w:after="0" w:line="247"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After registering, you will be provided dial in details and a unique dial-in PIN. Registration is open through the live call, but to ensure you are connected for the full call, we suggest registering in advance.</w:t>
      </w:r>
    </w:p>
    <w:p>
      <w:pPr>
        <w:spacing w:after="0" w:line="18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 xml:space="preserve">Innventure will also post a slide presentation to accompany the prepared remarks to its investor relations website </w:t>
      </w:r>
      <w:r>
        <w:rPr>
          <w:rFonts w:ascii="Times New Roman" w:cs="Times New Roman" w:eastAsia="Times New Roman" w:hAnsi="Times New Roman"/>
          <w:sz w:val="20"/>
          <w:szCs w:val="20"/>
          <w:u w:val="single" w:color="auto"/>
          <w:color w:val="0563C1"/>
        </w:rPr>
        <w:t>https://ir.innventure.com/</w:t>
      </w: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 xml:space="preserve">shortly before the </w:t>
      </w:r>
      <w:r>
        <w:rPr>
          <w:rFonts w:ascii="Times New Roman" w:cs="Times New Roman" w:eastAsia="Times New Roman" w:hAnsi="Times New Roman"/>
          <w:sz w:val="20"/>
          <w:szCs w:val="20"/>
          <w:color w:val="auto"/>
        </w:rPr>
        <w:t>of the start of the event.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Innventure</w:t>
      </w:r>
    </w:p>
    <w:p>
      <w:pPr>
        <w:spacing w:after="0" w:line="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Innventure (NASDAQ: INV) founds, funds, and operates companies with a focus on transformative, sustainable technology solutions acquired or licensed from multinational corporations. As owner-operators,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202" w:lineRule="exact"/>
        <w:rPr>
          <w:sz w:val="20"/>
          <w:szCs w:val="20"/>
          <w:color w:val="auto"/>
        </w:rPr>
      </w:pPr>
    </w:p>
    <w:p>
      <w:pPr>
        <w:ind w:right="550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Media Contact: </w:t>
      </w:r>
      <w:r>
        <w:rPr>
          <w:rFonts w:ascii="Times New Roman" w:cs="Times New Roman" w:eastAsia="Times New Roman" w:hAnsi="Times New Roman"/>
          <w:sz w:val="20"/>
          <w:szCs w:val="20"/>
          <w:color w:val="auto"/>
        </w:rPr>
        <w:t>Laurie Steinberg, Solebury Strategic Communications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0563C1"/>
        </w:rPr>
        <w:t>press@innventure.com</w:t>
      </w:r>
    </w:p>
    <w:p>
      <w:pPr>
        <w:spacing w:after="0" w:line="179" w:lineRule="exact"/>
        <w:rPr>
          <w:sz w:val="20"/>
          <w:szCs w:val="20"/>
          <w:color w:val="auto"/>
        </w:rPr>
      </w:pPr>
    </w:p>
    <w:p>
      <w:pPr>
        <w:ind w:right="47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Investor Relations Contact: </w:t>
      </w:r>
      <w:r>
        <w:rPr>
          <w:rFonts w:ascii="Times New Roman" w:cs="Times New Roman" w:eastAsia="Times New Roman" w:hAnsi="Times New Roman"/>
          <w:sz w:val="20"/>
          <w:szCs w:val="20"/>
          <w:color w:val="auto"/>
        </w:rPr>
        <w:t>Sloan Bohlen, Solebury Strategic Communications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0563C1"/>
        </w:rPr>
        <w:t>investorrelations@innventure.com</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2025-01-23T16:13:41Z</dcterms:created>
  <dcterms:modified xsi:type="dcterms:W3CDTF">2025-01-23T16:13:41Z</dcterms:modified>
</cp:coreProperties>
</file>