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our Current Report on Form 8-K filed with the Securities and Exchange Commission (the “SEC”) on February 20, 2026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February 26, 2026, the closing price of our Common Stock was $2.80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27, 2026.</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16, 2026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1"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2"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70"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line="1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Otworth Employment Agreement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16, 2026, Innventure LLC, a wholly owned subsidiary of Innventure, Inc. (the “Company”), entered into a letter agreement with Mr. Michael Otworth regarding Mr. Otworth’s employment (the “Otworth Employment Agreement”). Mr. Otworth serves as the Executive Chairman and is a named executive officer of the Company. Prior to entering into the Otworth Employment Agreement, Mr. Otworth provided consulting services to the Company as an independent contractor pursuant to a Contractor Agreement for Services, effective November 16, 2023, between Innventure LLC and Sugar Grove Ventures, LLC (as amended, the “SGV Consulting Agreement”). Pursuant to the Otworth Employment Agreement, the SGV Consulting Agreement was terminated on February 16, 2026.</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Otworth Employment Agreement, Mr. Otworth will continue to serve as the Company’s Executive Chairman. Mr. Otworth’s base salary, target annual bonus opportunity, and long-term equity incentive opportunities will remain materially consistent with the compensation previously provided to Mr. Otworth under the SGV Consulting Agreement. Mr. Otworth will also be eligible to participate in Innventure LLC’s employee benefit plans and programs, subject to the terms of such plans and programs. Mr. Otworth’s employment with Innventure LLC is at will; either Mr. Otworth or Innventure LLC may terminate the employment relationship at any time, with or without cause and with or without notice, subject to applicable law.</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Otworth Employment Agreement is qualified in its entirety by reference to the Otworth Employment Agreement, a copy of which is filed as Exhibit 10.1 to this Current Report on Form 8-K and is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Scott Employment Agreement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16, 2026, Innventure LLC entered into a letter agreement with Dr. John Scott regarding Dr. Scott’s employment (the “Scott Employment Agreement”). Dr. Scott serves as the Chief Strategy Officer and is a named executive officer of the Company. Prior to entering into the Scott Employment Agreement, Dr. Scott provided consulting services to the Company as an independent contractor pursuant to a Statement of Work, effective April 1, 2018, between Innventure LLC and Corporate Development Group LLC (as amended, the “CDG Consulting Agreement”). Pursuant to the Scott Employment Agreement, the CDG Consulting Agreement was terminated on February 16, 2026.</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Scott Employment Agreement, Dr. Scott will continue to serve as the Company’s Chief Strategy Officer. Dr. Scott’s base salary, target annual bonus opportunity, and long-term equity incentive opportunities will remain materially consistent with the compensation previously provided to Dr. Scott under the CDG Consulting Agreement. Dr. Scott will also be eligible to participate in Innventure LLC’s employee benefit plans and programs, subject to the terms of such plans and programs. Dr. Scott’s employment with Innventure LLC is at will; either Dr. Scott or Innventure LLC may terminate the employment relationship at any time, with or without cause and with or without notice, subject to applicable law.</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Scott Employment Agreement is qualified in its entirety by reference to the Scott Employment Agreement, a copy of which is filed as Exhibit 10.2 to this Current Report on Form 8-K and is incorporated herein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99"/>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780" w:type="dxa"/>
            <w:vAlign w:val="bottom"/>
          </w:tcPr>
          <w:p>
            <w:pPr>
              <w:spacing w:after="0"/>
              <w:rPr>
                <w:sz w:val="24"/>
                <w:szCs w:val="24"/>
                <w:color w:val="auto"/>
              </w:rPr>
            </w:pPr>
          </w:p>
        </w:tc>
        <w:tc>
          <w:tcPr>
            <w:tcW w:w="38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780" w:type="dxa"/>
            <w:vAlign w:val="bottom"/>
          </w:tcPr>
          <w:p>
            <w:pPr>
              <w:ind w:left="80"/>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Letter Agreement dated February 16,</w:t>
              </w:r>
            </w:hyperlink>
          </w:p>
        </w:tc>
        <w:tc>
          <w:tcPr>
            <w:tcW w:w="3820" w:type="dxa"/>
            <w:vAlign w:val="bottom"/>
          </w:tcPr>
          <w:p>
            <w:pPr>
              <w:ind w:left="20"/>
              <w:spacing w:after="0"/>
              <w:rPr>
                <w:rFonts w:ascii="Times New Roman" w:cs="Times New Roman" w:eastAsia="Times New Roman" w:hAnsi="Times New Roman"/>
                <w:sz w:val="18"/>
                <w:szCs w:val="18"/>
                <w:color w:val="auto"/>
                <w:w w:val="99"/>
              </w:rPr>
            </w:pPr>
            <w:hyperlink r:id="rId8">
              <w:r>
                <w:rPr>
                  <w:rFonts w:ascii="Times New Roman" w:cs="Times New Roman" w:eastAsia="Times New Roman" w:hAnsi="Times New Roman"/>
                  <w:sz w:val="18"/>
                  <w:szCs w:val="18"/>
                  <w:color w:val="auto"/>
                  <w:w w:val="99"/>
                </w:rPr>
                <w:t>2026 between Innventure LLC and Michael Otworth</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780" w:type="dxa"/>
            <w:vAlign w:val="bottom"/>
          </w:tcPr>
          <w:p>
            <w:pPr>
              <w:ind w:left="8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Letter Agreement dated February 16,</w:t>
              </w:r>
            </w:hyperlink>
          </w:p>
        </w:tc>
        <w:tc>
          <w:tcPr>
            <w:tcW w:w="3820" w:type="dxa"/>
            <w:vAlign w:val="bottom"/>
          </w:tcPr>
          <w:p>
            <w:pPr>
              <w:ind w:left="2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2026 between Innventure LLC and John Scott</w:t>
              </w:r>
            </w:hyperlink>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28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4"/>
                <w:szCs w:val="24"/>
                <w:color w:val="auto"/>
              </w:rPr>
            </w:pP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200155726000026/a101michaelotworthemployme.htm" TargetMode="External"/><Relationship Id="rId9" Type="http://schemas.openxmlformats.org/officeDocument/2006/relationships/hyperlink" Target="https://www.sec.gov/Archives/edgar/data/2001557/000200155726000026/a102johnscottemploymen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2026-02-27T14:47:14Z</dcterms:created>
  <dcterms:modified xsi:type="dcterms:W3CDTF">2026-02-27T14:47:14Z</dcterms:modified>
</cp:coreProperties>
</file>