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0000FF"/>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04578M108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Gerlad Muizelaar WE-INN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2045 W Grand Ave Ste B, PMB 82152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Chicago, IL, 60612-1577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(312) 248-2523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04578M108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WE-INN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5,682,970.00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5,682,970.00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5,682,970.00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9.1 %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Note to Row 13: Calculated based on 62,471,971 shares of Common Stock, par value $0.0001 per share, of</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220"/>
              <w:spacing w:after="0" w:line="229" w:lineRule="exact"/>
              <w:rPr>
                <w:sz w:val="20"/>
                <w:szCs w:val="20"/>
                <w:color w:val="auto"/>
              </w:rPr>
            </w:pPr>
            <w:r>
              <w:rPr>
                <w:rFonts w:ascii="Times New Roman" w:cs="Times New Roman" w:eastAsia="Times New Roman" w:hAnsi="Times New Roman"/>
                <w:sz w:val="22"/>
                <w:szCs w:val="22"/>
                <w:color w:val="auto"/>
                <w:w w:val="98"/>
              </w:rPr>
              <w:t>Innventure, Inc. outstanding as of November 12, 2025, as reported in the issuer's Quarterly Report on Form 10-Q,</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20"/>
              <w:spacing w:after="0" w:line="240" w:lineRule="exact"/>
              <w:rPr>
                <w:sz w:val="20"/>
                <w:szCs w:val="20"/>
                <w:color w:val="auto"/>
              </w:rPr>
            </w:pPr>
            <w:r>
              <w:rPr>
                <w:rFonts w:ascii="Times New Roman" w:cs="Times New Roman" w:eastAsia="Times New Roman" w:hAnsi="Times New Roman"/>
                <w:sz w:val="22"/>
                <w:szCs w:val="22"/>
                <w:color w:val="auto"/>
              </w:rPr>
              <w:t>filed with the Securities and Exchange Commission on November 13, 2025.</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-5400675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Innventure,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6900 Tavistock Lakes Blvd, Suite 400, Orlando, FLORIDA , 32827.</w:t>
      </w:r>
    </w:p>
    <w:p>
      <w:pPr>
        <w:spacing w:after="0" w:line="20" w:lineRule="exact"/>
        <w:rPr>
          <w:sz w:val="20"/>
          <w:szCs w:val="20"/>
          <w:color w:val="auto"/>
        </w:rPr>
      </w:pPr>
    </w:p>
    <w:p>
      <w:pPr>
        <w:jc w:val="right"/>
        <w:ind w:left="40" w:right="40"/>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(this "Amendment") amends the original Scheduled 13D filed jointly by WE-INN LLC,</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Gregory D. Wasson, and Kimberly Wasson (collectively, the "Reporting Persons") with the Securities and Exchange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Commission (the "SEC") on October 7, 2024, as amended by Amendment No. 1 filed with the SEC on October 24, 2025, Amendment No. 2 filed with the SEC on November 20, 2025, and Amendment No. 3 filed with the SEC on December 3, 2025 (as amended, the "Original Statement"), and relates to the Common Stock, par value $0.0001 per share (the "Common Stock"), of Innventure, Inc., a Delaware corporation (the "Issuer"). Except as set forth herein,</w:t>
      </w:r>
    </w:p>
    <w:p>
      <w:pPr>
        <w:spacing w:after="0" w:line="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the Original Statement is unmodified.</w:t>
      </w:r>
    </w:p>
    <w:p>
      <w:pPr>
        <w:sectPr>
          <w:pgSz w:w="11900" w:h="16838" w:orient="portrait"/>
          <w:cols w:equalWidth="0" w:num="1">
            <w:col w:w="11240"/>
          </w:cols>
          <w:pgMar w:left="320" w:top="126" w:right="339" w:bottom="0" w:gutter="0" w:footer="0" w:header="0"/>
        </w:sectPr>
      </w:pPr>
    </w:p>
    <w:bookmarkStart w:id="2" w:name="page3"/>
    <w:bookmarkEnd w:id="2"/>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5" w:lineRule="exact"/>
        <w:rPr>
          <w:sz w:val="20"/>
          <w:szCs w:val="20"/>
          <w:color w:val="auto"/>
        </w:rPr>
      </w:pPr>
    </w:p>
    <w:p>
      <w:pPr>
        <w:ind w:left="920" w:right="120"/>
        <w:spacing w:after="0" w:line="238" w:lineRule="auto"/>
        <w:rPr>
          <w:sz w:val="20"/>
          <w:szCs w:val="20"/>
          <w:color w:val="auto"/>
        </w:rPr>
      </w:pPr>
      <w:r>
        <w:rPr>
          <w:rFonts w:ascii="Times New Roman" w:cs="Times New Roman" w:eastAsia="Times New Roman" w:hAnsi="Times New Roman"/>
          <w:sz w:val="22"/>
          <w:szCs w:val="22"/>
          <w:color w:val="auto"/>
        </w:rPr>
        <w:t>The last paragraph in Item 4 of the Original Statement is hereby amended and restated as follows: The Reporting Persons made the dispositions described herein, and may in the future make additional dispositions, primarily for the purposes of diversifying their investment portfolio and providing liquidity to holders of interests in WE-INN LLC. Accordingly, such dispositions do not reflect a change in the Reporting Persons' previously reported belief that the Issuer represents an attractive investment based on the Issuer's business prospects and strategy.</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spacing w:after="0" w:line="253" w:lineRule="auto"/>
        <w:rPr>
          <w:sz w:val="20"/>
          <w:szCs w:val="20"/>
          <w:color w:val="auto"/>
        </w:rPr>
      </w:pPr>
      <w:r>
        <w:rPr>
          <w:rFonts w:ascii="Times New Roman" w:cs="Times New Roman" w:eastAsia="Times New Roman" w:hAnsi="Times New Roman"/>
          <w:sz w:val="21"/>
          <w:szCs w:val="21"/>
          <w:color w:val="auto"/>
        </w:rPr>
        <w:t>The information contained in subparts (a) and (b) of Item 5 of the Original Statement is hereby amended and restated as follows: As of the date of this Amendment, the Reporting Persons beneficially owned 5,682,970 shares of</w:t>
      </w:r>
    </w:p>
    <w:p>
      <w:pPr>
        <w:spacing w:after="0" w:line="1" w:lineRule="exact"/>
        <w:rPr>
          <w:sz w:val="20"/>
          <w:szCs w:val="20"/>
          <w:color w:val="auto"/>
        </w:rPr>
      </w:pPr>
    </w:p>
    <w:p>
      <w:pPr>
        <w:ind w:left="920" w:right="120" w:hanging="912"/>
        <w:spacing w:after="0" w:line="235"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Based on 62,471,971 shares of Common Stock outstanding as of November 12, 2025, as reported in the Issuer's Quarterly Report on Form 10-Q, filed with the SEC on November 13, 2025, the Reporting Persons beneficially owned approximately 9.10% of the Common Stock outstanding.</w:t>
      </w:r>
    </w:p>
    <w:p>
      <w:pPr>
        <w:spacing w:after="0" w:line="15" w:lineRule="exact"/>
        <w:rPr>
          <w:rFonts w:ascii="Times New Roman" w:cs="Times New Roman" w:eastAsia="Times New Roman" w:hAnsi="Times New Roman"/>
          <w:sz w:val="22"/>
          <w:szCs w:val="22"/>
          <w:color w:val="auto"/>
        </w:rPr>
      </w:pPr>
    </w:p>
    <w:p>
      <w:pPr>
        <w:ind w:left="920" w:right="180"/>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transactions described in the Original Statement, the Reporting Persons effected the following transactions with respect to the Common Stock during the past sixty days: (1) Sold 184,777 shares on December 17, 2025 at a volume weighted average price of $4.86 per share. (2) Sold 252,502 shares on December 18, 2025 at a volume weighted average price of $4.68 per share. (3) On January 15, 2026, WE-INN LLC (the "Company")</w:t>
      </w:r>
    </w:p>
    <w:p>
      <w:pPr>
        <w:ind w:left="920"/>
        <w:spacing w:after="0" w:line="231" w:lineRule="auto"/>
        <w:rPr>
          <w:sz w:val="20"/>
          <w:szCs w:val="20"/>
          <w:color w:val="auto"/>
        </w:rPr>
      </w:pPr>
      <w:r>
        <w:rPr>
          <w:rFonts w:ascii="Times New Roman" w:cs="Times New Roman" w:eastAsia="Times New Roman" w:hAnsi="Times New Roman"/>
          <w:sz w:val="22"/>
          <w:szCs w:val="22"/>
          <w:color w:val="auto"/>
        </w:rPr>
        <w:t>distributed (the "Distribution") for no consideration 2,932,180 shares of Common Stock on a pro rata basis to</w:t>
      </w:r>
    </w:p>
    <w:p>
      <w:pPr>
        <w:ind w:left="920" w:right="6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members of Wasson Enterprise LLC, which owns 100% of the interest in the Company (the "Parent"). The Distribution was made in the ordinary course pursuant to the terms of Parent's operating agreement. Also on January 15, 2026, certain members of Parent contributed an aggregate of 2,479,866 shares of Common Stock they received in the Distribution back to the Company in exchange for additional equity in the Parent (the "Contribution"). After giving effect to the Distribution and the Contribution, the Reporting Persons beneficially owned 5,682,970 shares of Common Stock.</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WE-INN LLC</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D. Wasson</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Gregory D. Wasson, President</w:t>
      </w:r>
    </w:p>
    <w:p>
      <w:pPr>
        <w:spacing w:after="0" w:line="4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01/20/2026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2026-01-20T18:40:37Z</dcterms:created>
  <dcterms:modified xsi:type="dcterms:W3CDTF">2026-01-20T18:40:37Z</dcterms:modified>
</cp:coreProperties>
</file>