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Registration No. 333-276714</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Prospectus Supplement No. 12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(To Prospectus dated September 10, 2024) </w:t>
      </w:r>
    </w:p>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INNVENTURE, INC.</w:t>
      </w:r>
    </w:p>
    <w:p>
      <w:pPr>
        <w:pStyle w:val="TextBody"/>
        <w:bidi w:val="0"/>
        <w:spacing w:lineRule="auto" w:line="288" w:before="0" w:after="240"/>
        <w:jc w:val="both"/>
        <w:rPr/>
      </w:pPr>
      <w:r>
        <w:rPr>
          <w:rFonts w:ascii="Times New Roman;sans-serif" w:hAnsi="Times New Roman;sans-serif"/>
          <w:b w:val="false"/>
          <w:color w:val="000000"/>
          <w:sz w:val="20"/>
        </w:rPr>
        <w:t xml:space="preserve">This prospectus supplement updates, amends and supplements the prospectus dated September 10, 2024 (the “Prospectus”), which forms a part of our Registration Statement on Form S-4 (Registration No. 333-276714) and is being filed </w:t>
      </w:r>
      <w:r>
        <w:rPr>
          <w:rFonts w:ascii="Times New Roman;sans-serif" w:hAnsi="Times New Roman;sans-serif"/>
          <w:b w:val="false"/>
          <w:color w:val="000000"/>
          <w:sz w:val="20"/>
          <w:shd w:fill="FFFFFF" w:val="clear"/>
        </w:rPr>
        <w:t xml:space="preserve">to update, amend and supplement the information included in the Prospectus with information contained in our </w:t>
      </w:r>
      <w:r>
        <w:rPr>
          <w:rFonts w:ascii="Times New Roman;sans-serif" w:hAnsi="Times New Roman;sans-serif"/>
          <w:b w:val="false"/>
          <w:color w:val="000000"/>
          <w:sz w:val="20"/>
        </w:rPr>
        <w:t>Current Report on Form 8-K</w:t>
      </w:r>
      <w:r>
        <w:rPr>
          <w:rFonts w:ascii="Times New Roman;sans-serif" w:hAnsi="Times New Roman;sans-serif"/>
          <w:b w:val="false"/>
          <w:color w:val="000000"/>
          <w:sz w:val="20"/>
          <w:shd w:fill="FFFFFF" w:val="clear"/>
        </w:rPr>
        <w:t>, which was filed with the Securities and Exchange Commission (the “SEC”) on January 30, 2025 (the “Current Report”). Accordingly, we have attached the Current Report to this prospectus supplement.</w:t>
      </w:r>
      <w:r>
        <w:rPr>
          <w:color w:val="000000"/>
        </w:rPr>
        <w:t xml:space="preserve"> </w:t>
      </w:r>
      <w:r>
        <w:rPr>
          <w:rFonts w:ascii="Times New Roman;sans-serif" w:hAnsi="Times New Roman;sans-serif"/>
          <w:b w:val="false"/>
          <w:color w:val="000000"/>
          <w:sz w:val="20"/>
        </w:rPr>
        <w:t>Capitalized terms used in this prospectus supplement and not otherwise defined herein have the meanings specified in the Prospectus.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Shares of our common stock, par value $0.0001 per share (our “Common Stock”), are listed on The Nasdaq Stock Market, LLC under the symbol “INV.” On January 29, 2025, the closing price of our Common Stock was </w:t>
      </w:r>
      <w:r>
        <w:rPr>
          <w:rFonts w:ascii="Times New Roman;sans-serif" w:hAnsi="Times New Roman;sans-serif"/>
          <w:b w:val="false"/>
          <w:color w:val="000000"/>
          <w:sz w:val="20"/>
        </w:rPr>
        <w:t>$12.31</w:t>
      </w:r>
      <w:r>
        <w:rPr>
          <w:rFonts w:ascii="Times New Roman;sans-serif" w:hAnsi="Times New Roman;sans-serif"/>
          <w:b w:val="false"/>
          <w:color w:val="000000"/>
          <w:sz w:val="20"/>
          <w:shd w:fill="FFFFFF" w:val="clear"/>
        </w:rPr>
        <w:t>per share.</w:t>
      </w:r>
    </w:p>
    <w:p>
      <w:pPr>
        <w:pStyle w:val="TextBody"/>
        <w:bidi w:val="0"/>
        <w:spacing w:lineRule="auto" w:line="288" w:before="0" w:after="240"/>
        <w:jc w:val="both"/>
        <w:rPr/>
      </w:pPr>
      <w:r>
        <w:rPr>
          <w:rFonts w:ascii="Times New Roman;sans-serif" w:hAnsi="Times New Roman;sans-serif"/>
          <w:b/>
          <w:color w:val="000000"/>
          <w:sz w:val="20"/>
        </w:rPr>
        <w:t xml:space="preserve">Investing in our securities </w:t>
      </w:r>
      <w:r>
        <w:rPr>
          <w:rFonts w:ascii="Times New Roman;sans-serif" w:hAnsi="Times New Roman;sans-serif"/>
          <w:b/>
          <w:color w:val="000000"/>
          <w:sz w:val="20"/>
          <w:shd w:fill="FFFFFF" w:val="clear"/>
        </w:rPr>
        <w:t>involves risks that are described in the “Ri</w:t>
      </w:r>
      <w:r>
        <w:rPr>
          <w:rFonts w:ascii="Times New Roman;sans-serif" w:hAnsi="Times New Roman;sans-serif"/>
          <w:b/>
          <w:color w:val="000000"/>
          <w:sz w:val="20"/>
        </w:rPr>
        <w:t>sk Factors” section of the Prospectus.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January 30,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January 30,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Innventure, Inc.</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001-42303</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93-4440048</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6900 Tavistock Lakes Blvd, Suite 400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color w:val="000000"/>
          <w:sz w:val="20"/>
        </w:rPr>
      </w:pPr>
      <w:r>
        <w:rPr>
          <w:rFonts w:ascii="Times New Roman;sans-serif" w:hAnsi="Times New Roman;sans-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08" w:after="283"/>
        <w:jc w:val="left"/>
        <w:rPr>
          <w:rFonts w:ascii="Times New Roman;sans-serif" w:hAnsi="Times New Roman;sans-serif"/>
          <w:b/>
          <w:color w:val="000000"/>
          <w:sz w:val="20"/>
        </w:rPr>
      </w:pPr>
      <w:r>
        <w:rPr>
          <w:rFonts w:ascii="Times New Roman;sans-serif" w:hAnsi="Times New Roman;sans-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w:t>
      </w:r>
    </w:p>
    <w:p>
      <w:pPr>
        <w:pStyle w:val="TextBody"/>
        <w:bidi w:val="0"/>
        <w:spacing w:lineRule="auto" w:line="288" w:before="108" w:after="283"/>
        <w:jc w:val="both"/>
        <w:rPr>
          <w:rFonts w:ascii="Times New Roman;sans-serif" w:hAnsi="Times New Roman;sans-serif"/>
          <w:b/>
          <w:color w:val="000000"/>
          <w:sz w:val="20"/>
        </w:rPr>
      </w:pPr>
      <w:r>
        <w:rPr>
          <w:rFonts w:ascii="Times New Roman;sans-serif" w:hAnsi="Times New Roman;sans-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announced, Innventure, Inc. (“Innventure”) will host a conference call on January 30, 2025 at 5:00 p.m. ET to discuss its recently announced collaboration with The Dow Chemical Company and the launch of its fourth operating company, Refinity. Attached as Exhibit 99.1 to this Current Report on Form 8-K and incorporated into this Item 7.01 by reference is the presentation that Innventure will use during the conference call. The presentation will also be available on the “News &amp; Events: Presentations” page of Innventure's website: https://ir.innventure.com/news-events/presentations.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both"/>
        <w:rPr/>
      </w:pPr>
      <w:r>
        <w:rPr/>
      </w:r>
    </w:p>
    <w:tbl>
      <w:tblPr>
        <w:tblW w:w="6508" w:type="dxa"/>
        <w:jc w:val="left"/>
        <w:tblInd w:w="0" w:type="dxa"/>
        <w:tblLayout w:type="fixed"/>
        <w:tblCellMar>
          <w:top w:w="28" w:type="dxa"/>
          <w:left w:w="28" w:type="dxa"/>
          <w:bottom w:w="28" w:type="dxa"/>
          <w:right w:w="28" w:type="dxa"/>
        </w:tblCellMar>
      </w:tblPr>
      <w:tblGrid>
        <w:gridCol w:w="538"/>
        <w:gridCol w:w="472"/>
        <w:gridCol w:w="474"/>
        <w:gridCol w:w="1468"/>
        <w:gridCol w:w="1468"/>
        <w:gridCol w:w="208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r:id="rId2">
              <w:r>
                <w:rPr>
                  <w:rStyle w:val="InternetLink"/>
                  <w:rFonts w:ascii="Times New Roman;sans-serif" w:hAnsi="Times New Roman;sans-serif"/>
                  <w:b w:val="false"/>
                  <w:color w:val="000080"/>
                  <w:sz w:val="20"/>
                </w:rPr>
                <w:t xml:space="preserve">Investor </w:t>
              </w:r>
            </w:hyperlink>
            <w:hyperlink r:id="rId3">
              <w:r>
                <w:rPr>
                  <w:rStyle w:val="InternetLink"/>
                  <w:rFonts w:ascii="Times New Roman;sans-serif" w:hAnsi="Times New Roman;sans-serif"/>
                  <w:b w:val="false"/>
                  <w:color w:val="000080"/>
                  <w:sz w:val="20"/>
                </w:rPr>
                <w:t>Presentation</w:t>
              </w:r>
            </w:hyperlink>
            <w:hyperlink r:id="rId4">
              <w:r>
                <w:rPr>
                  <w:rStyle w:val="InternetLink"/>
                  <w:rFonts w:ascii="Times New Roman;sans-serif" w:hAnsi="Times New Roman;sans-serif"/>
                  <w:b w:val="false"/>
                  <w:color w:val="000080"/>
                  <w:sz w:val="20"/>
                </w:rPr>
                <w:t xml:space="preserve"> dated January </w:t>
              </w:r>
            </w:hyperlink>
            <w:hyperlink r:id="rId5">
              <w:r>
                <w:rPr>
                  <w:rStyle w:val="InternetLink"/>
                  <w:rFonts w:ascii="Times New Roman;sans-serif" w:hAnsi="Times New Roman;sans-serif"/>
                  <w:b w:val="false"/>
                  <w:color w:val="000080"/>
                  <w:sz w:val="20"/>
                </w:rPr>
                <w:t>30</w:t>
              </w:r>
            </w:hyperlink>
            <w:hyperlink r:id="rId6">
              <w:r>
                <w:rPr>
                  <w:rStyle w:val="InternetLink"/>
                  <w:rFonts w:ascii="Times New Roman;sans-serif" w:hAnsi="Times New Roman;sans-serif"/>
                  <w:b w:val="false"/>
                  <w:color w:val="000080"/>
                  <w:sz w:val="20"/>
                </w:rPr>
                <w:t>, 2025</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96"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355"/>
        <w:gridCol w:w="355"/>
        <w:gridCol w:w="355"/>
        <w:gridCol w:w="587"/>
        <w:gridCol w:w="587"/>
        <w:gridCol w:w="835"/>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INNVENTURE,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Yablunosky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Yablunosky</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62828025003189/innventure-refinityanaly.htm" TargetMode="External"/><Relationship Id="rId3" Type="http://schemas.openxmlformats.org/officeDocument/2006/relationships/hyperlink" Target="https://www.sec.gov/Archives/edgar/data/2001557/000162828025003189/innventure-refinityanaly.htm" TargetMode="External"/><Relationship Id="rId4" Type="http://schemas.openxmlformats.org/officeDocument/2006/relationships/hyperlink" Target="https://www.sec.gov/Archives/edgar/data/2001557/000162828025003189/innventure-refinityanaly.htm" TargetMode="External"/><Relationship Id="rId5" Type="http://schemas.openxmlformats.org/officeDocument/2006/relationships/hyperlink" Target="https://www.sec.gov/Archives/edgar/data/2001557/000162828025003189/innventure-refinityanaly.htm" TargetMode="External"/><Relationship Id="rId6" Type="http://schemas.openxmlformats.org/officeDocument/2006/relationships/hyperlink" Target="https://www.sec.gov/Archives/edgar/data/2001557/000162828025003189/innventure-refinityanaly.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750</Words>
  <Characters>4417</Characters>
  <CharactersWithSpaces>5095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