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WE-INN LLC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Innventure,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INV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2045 W GRAND AVE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B, PMB 82152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60612-1557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427,301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6,863,051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117,901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6,745,150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172,589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6,572,561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in multiple transactions at prices ranging from $4.88 to $5.62 per share. The price reported reflects the volume weighted average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securities are owned indirectly and jointly by Gregory Wasson and Kimberly Wasson, who share voting and dispositive power over the securities held by WE-INN LLC. Mr. and Mrs. Wasson are President and Executive Vice President of WE-INN LLC, respectively.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in multiple transactions at prices ranging from $4.79 to $5.12 per share. The price reported reflects the volume weighted average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in multiple transactions at prices ranging from $4.52 to $5.00 per share. The price reported reflects the volume weighted average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WE-INN LLC /s/ Gregory 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79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Wasson Gregory D. Wasson,</w:t>
        <w:tab/>
        <w:t>12/03/2025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95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39923" TargetMode="External"/><Relationship Id="rId14" Type="http://schemas.openxmlformats.org/officeDocument/2006/relationships/hyperlink" Target="http://www.sec.gov/cgi-bin/browse-edgar?action=getcompany&amp;CIK=00020015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2025-12-03T20:54:16Z</dcterms:created>
  <dcterms:modified xsi:type="dcterms:W3CDTF">2025-12-03T20:54:16Z</dcterms:modified>
</cp:coreProperties>
</file>