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24,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J. Hutter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Learn SPAC HoldCo,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11755 Wilshire Blvd.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2320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Los Angeles, CA 90025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Learn SPAC HoldCo,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 Statement on Form S-4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10, 2024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333-276714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Robert J. Hutter: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and have the 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8320" w:type="dxa"/>
            <w:vAlign w:val="bottom"/>
            <w:gridSpan w:val="3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After reviewing any amendment to your registration statement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information you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32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 in response to this letter, we may have additional comments.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6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Amendment No. 2 to the Registration Statement on Form S-4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8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Background of the Business Combination, page 90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to prior comment 5. Please revise your background discussion to: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</w:tcPr>
          <w:p>
            <w:pPr>
              <w:jc w:val="right"/>
              <w:ind w:right="6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Specifically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identify who was present at a meeting or negotiation. We note that there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are still instances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where you do not specifically identify who was present at a meeting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example: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negotiation.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On page 93 you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 that on May 2, 2023, members of Innventure's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management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team, led by Mr. Haskell, connected with representatives of Grail</w:t>
            </w: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Partners 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possibility of a SPAC merger more generally;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On page 93 you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5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 that on June 26, 2023, Advisor, Grail Partners and</w:t>
      </w:r>
    </w:p>
    <w:p>
      <w:pPr>
        <w:ind w:left="6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Innventure,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Mr. Haskell, discussed entry into a letter of intent with</w:t>
      </w:r>
    </w:p>
    <w:p>
      <w:pPr>
        <w:ind w:left="6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 to 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 business combination transaction, which included a</w:t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structure and preliminary key terms and conditions; and</w:t>
      </w:r>
    </w:p>
    <w:p>
      <w:pPr>
        <w:jc w:val="both"/>
        <w:ind w:left="6440"/>
        <w:spacing w:after="0" w:line="238" w:lineRule="auto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On page 97 you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411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 that between September 6, 2023 and October 5, 2023, Robert J. Hutter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Learn SPAC HoldCo,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24,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representatives of Innventure, led by Mr. Haskell, Learn CW, led by Mr. Hutter,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Advisor met numerous times to discuss matters related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Innventure's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inclusion of the ESG Fund.</w:t>
      </w:r>
    </w:p>
    <w:p>
      <w:pPr>
        <w:ind w:right="24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any discussions about the need to obtain additional financing for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combined company and the negotiation/marketing processes, or advise. For example,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on page 100 that on November 10 and 11, 2023, members of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Innventure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management, Mr. Austrup, Head and Mr. Harper, met with Mr. Fisher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Mr.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Hutter from the Learn CW management team to discuss capital raising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strategies.</w:t>
      </w:r>
    </w:p>
    <w:p>
      <w:pPr>
        <w:ind w:right="255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Interests of Learn CW's Directors and Executive Officers in the Business Combination, page 103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6. We were unable to find the requested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regarding Learn CW's officers and directors on the pages indicated in your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correspondence. Therefore, please revise here, in the Summary and where appropriate to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 the aggregate dollar amount and describe the nature of what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Learn CW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officers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directors have at risk, if material, that depends on completion of a business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combination. Include the current value of securities held, loans extended, fees due,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out-of-pocket expenses for which Learn CW s officers and directors are awaiting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reimbursement, if applicable, or advise.</w:t>
      </w:r>
    </w:p>
    <w:p>
      <w:pPr>
        <w:ind w:right="20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6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William Demarest at 202-551-3432 or Wilson Lee at 202-551-3468 if you</w:t>
      </w:r>
    </w:p>
    <w:p>
      <w:pPr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Robert Arzonetti at 202-551-8819 or Susan Block at 202-551-3210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LastNameRobert J. Hutter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NameLearn SPAC HoldCo, Inc.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Estate &amp; Construction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24, 2024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W. Stribling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2024-10-08T23:11:24Z</dcterms:created>
  <dcterms:modified xsi:type="dcterms:W3CDTF">2024-10-08T23:11:24Z</dcterms:modified>
</cp:coreProperties>
</file>